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71BBA55D" w:rsidR="00A81B33" w:rsidRPr="009F4785" w:rsidRDefault="00D9270B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1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A81B33">
        <w:rPr>
          <w:snapToGrid/>
          <w:color w:val="000000" w:themeColor="text1"/>
          <w:sz w:val="24"/>
          <w:szCs w:val="24"/>
          <w:highlight w:val="yellow"/>
        </w:rPr>
        <w:t>0</w:t>
      </w:r>
      <w:r>
        <w:rPr>
          <w:snapToGrid/>
          <w:color w:val="000000" w:themeColor="text1"/>
          <w:sz w:val="24"/>
          <w:szCs w:val="24"/>
          <w:highlight w:val="yellow"/>
        </w:rPr>
        <w:t>8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50BF169A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A81B33">
        <w:rPr>
          <w:color w:val="000000" w:themeColor="text1"/>
          <w:sz w:val="32"/>
          <w:szCs w:val="32"/>
        </w:rPr>
        <w:t>«</w:t>
      </w:r>
      <w:r w:rsidR="00D9270B">
        <w:rPr>
          <w:color w:val="000000" w:themeColor="text1"/>
          <w:sz w:val="32"/>
          <w:szCs w:val="32"/>
        </w:rPr>
        <w:t>Услуги по ремонту системы управления высоковольтного ЧП</w:t>
      </w:r>
      <w:r w:rsidR="00A81B33">
        <w:rPr>
          <w:color w:val="000000" w:themeColor="text1"/>
          <w:sz w:val="32"/>
          <w:szCs w:val="32"/>
        </w:rPr>
        <w:t>»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3183BA7C" w:rsidR="006A1ADD" w:rsidRPr="00BE0A30" w:rsidRDefault="00A81B33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ТКС-К-0</w:t>
      </w:r>
      <w:r w:rsidR="00911063">
        <w:rPr>
          <w:b w:val="0"/>
          <w:bCs w:val="0"/>
          <w:color w:val="000000" w:themeColor="text1"/>
          <w:sz w:val="24"/>
          <w:szCs w:val="24"/>
        </w:rPr>
        <w:t>4</w:t>
      </w:r>
      <w:r w:rsidR="00D9270B">
        <w:rPr>
          <w:b w:val="0"/>
          <w:bCs w:val="0"/>
          <w:color w:val="000000" w:themeColor="text1"/>
          <w:sz w:val="24"/>
          <w:szCs w:val="24"/>
        </w:rPr>
        <w:t>9</w:t>
      </w:r>
      <w:r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F2FD40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7E0E6268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030F3FC9" w:rsidR="007C7DEF" w:rsidRPr="009F4785" w:rsidRDefault="00D9270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27.11.62.110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0263B423" w:rsidR="00D9270B" w:rsidRPr="00D9270B" w:rsidRDefault="00D9270B" w:rsidP="00D9270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33.14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29B78F49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734A0726" w:rsidR="000F6538" w:rsidRPr="006F3E60" w:rsidRDefault="00D9270B" w:rsidP="00361124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«Услуги по ремонту системы управления высоковольтного ЧП»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1B1EB9A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19132F91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="000D13F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9270B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октя</w:t>
            </w:r>
            <w:r w:rsidR="00F16E4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бря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805931" w14:textId="25741639" w:rsidR="008F05DD" w:rsidRDefault="000F6538" w:rsidP="00B25796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6F3E60">
              <w:rPr>
                <w:color w:val="000000" w:themeColor="text1"/>
              </w:rPr>
              <w:t xml:space="preserve"> </w:t>
            </w:r>
            <w:r w:rsidR="00361124">
              <w:rPr>
                <w:color w:val="000000" w:themeColor="text1"/>
              </w:rPr>
              <w:t>666</w:t>
            </w:r>
            <w:r w:rsidR="00D9270B">
              <w:rPr>
                <w:color w:val="000000" w:themeColor="text1"/>
              </w:rPr>
              <w:t> 666,97</w:t>
            </w:r>
            <w:r w:rsidR="006F3E60">
              <w:rPr>
                <w:color w:val="000000" w:themeColor="text1"/>
              </w:rPr>
              <w:t xml:space="preserve"> рублей.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разъяснений положений </w:t>
            </w:r>
            <w:r w:rsidRPr="009F4785">
              <w:rPr>
                <w:b/>
                <w:color w:val="000000" w:themeColor="text1"/>
              </w:rPr>
              <w:lastRenderedPageBreak/>
              <w:t>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</w:t>
            </w:r>
            <w:r w:rsidR="00A216CD">
              <w:rPr>
                <w:sz w:val="24"/>
                <w:szCs w:val="24"/>
              </w:rPr>
              <w:lastRenderedPageBreak/>
              <w:t xml:space="preserve">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02EBBA52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D9270B">
              <w:rPr>
                <w:sz w:val="24"/>
                <w:szCs w:val="24"/>
                <w:highlight w:val="yellow"/>
                <w:lang w:val="ru-RU"/>
              </w:rPr>
              <w:t>09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D9270B">
              <w:rPr>
                <w:sz w:val="24"/>
                <w:szCs w:val="24"/>
                <w:highlight w:val="yellow"/>
                <w:lang w:val="ru-RU"/>
              </w:rPr>
              <w:t>августа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</w:t>
            </w:r>
            <w:r w:rsidRPr="00905ADF">
              <w:rPr>
                <w:sz w:val="24"/>
                <w:szCs w:val="24"/>
              </w:rPr>
              <w:lastRenderedPageBreak/>
              <w:t>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42ACCF0A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D927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16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A63D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августа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71E9FA28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D927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23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A63D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августа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Ref516113569"/>
            <w:bookmarkStart w:id="19" w:name="_Ref516120049"/>
            <w:bookmarkStart w:id="20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77F083B2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D9270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30</w:t>
            </w:r>
            <w:bookmarkStart w:id="21" w:name="_GoBack"/>
            <w:bookmarkEnd w:id="21"/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A63D8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августа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733BEB3F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 w:rsidR="00B2549E">
              <w:t xml:space="preserve"> (Приложение № 1.2).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50996A58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 xml:space="preserve">, и (или) о ценовом предложении, либо содержания во второй части данной </w:t>
            </w:r>
            <w:r w:rsidR="008439AE" w:rsidRPr="00756671">
              <w:rPr>
                <w:color w:val="000000" w:themeColor="text1"/>
              </w:rPr>
              <w:lastRenderedPageBreak/>
              <w:t>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</w:t>
            </w:r>
            <w:r w:rsidRPr="009F4785">
              <w:rPr>
                <w:b/>
                <w:color w:val="000000" w:themeColor="text1"/>
              </w:rPr>
              <w:lastRenderedPageBreak/>
              <w:t>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подтверждения их </w:t>
            </w:r>
            <w:r w:rsidRPr="009F4785">
              <w:rPr>
                <w:b/>
                <w:color w:val="000000" w:themeColor="text1"/>
              </w:rPr>
              <w:lastRenderedPageBreak/>
              <w:t>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lastRenderedPageBreak/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</w:t>
            </w:r>
            <w:r w:rsidRPr="0087680D">
              <w:rPr>
                <w:color w:val="000000" w:themeColor="text1"/>
              </w:rPr>
              <w:lastRenderedPageBreak/>
              <w:t>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5808F2D" w14:textId="77777777" w:rsidR="00B77CAF" w:rsidRDefault="00A40AD4" w:rsidP="00B77CAF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A9251A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73BBDF56" w:rsidR="00854152" w:rsidRPr="009F4785" w:rsidRDefault="00854152" w:rsidP="00B77CAF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Признание участника, с которым заключается </w:t>
            </w:r>
            <w:r w:rsidRPr="009F4785">
              <w:rPr>
                <w:b/>
                <w:color w:val="000000" w:themeColor="text1"/>
              </w:rPr>
              <w:lastRenderedPageBreak/>
              <w:t>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9270B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70B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53DA2-FFCA-4763-BB88-7A4C4539E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25</Pages>
  <Words>6312</Words>
  <Characters>43092</Characters>
  <Application>Microsoft Office Word</Application>
  <DocSecurity>0</DocSecurity>
  <Lines>359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49306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30</cp:revision>
  <cp:lastPrinted>2019-02-04T06:44:00Z</cp:lastPrinted>
  <dcterms:created xsi:type="dcterms:W3CDTF">2019-02-07T06:22:00Z</dcterms:created>
  <dcterms:modified xsi:type="dcterms:W3CDTF">2019-08-01T11:06:00Z</dcterms:modified>
</cp:coreProperties>
</file>